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="276" w:lineRule="auto"/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05 - MODELO DE AUTODECLARAÇÃO ÉTNICO-RACIAL</w:t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(para agentes culturais concorrentes às cotas étnico-raciais - negros ou indígenas)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LOCAL/DATA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i w:val="1"/>
          <w:iCs w:val="1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